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5" w:rsidRDefault="007D035E" w:rsidP="00925F1A">
      <w:pPr>
        <w:spacing w:line="288" w:lineRule="auto"/>
        <w:jc w:val="center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>ATA Nº 004</w:t>
      </w:r>
      <w:r w:rsidR="007C491B">
        <w:rPr>
          <w:rFonts w:ascii="Sylfaen" w:hAnsi="Sylfaen" w:cs="Mangal"/>
          <w:b/>
          <w:bCs/>
          <w:sz w:val="27"/>
          <w:szCs w:val="27"/>
        </w:rPr>
        <w:t>/2015</w:t>
      </w:r>
    </w:p>
    <w:p w:rsidR="007C491B" w:rsidRDefault="007C491B" w:rsidP="00963FAB">
      <w:pPr>
        <w:ind w:left="-900" w:firstLine="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Aos vinte e um dias do mês de setembro de dois mil e quinze</w:t>
      </w:r>
      <w:r w:rsidR="00DF67B6">
        <w:rPr>
          <w:rFonts w:ascii="Sylfaen" w:hAnsi="Sylfaen" w:cs="Mangal"/>
          <w:bCs/>
          <w:sz w:val="27"/>
          <w:szCs w:val="27"/>
        </w:rPr>
        <w:t xml:space="preserve">, </w:t>
      </w:r>
      <w:r w:rsidR="00CE1850">
        <w:rPr>
          <w:rFonts w:ascii="Sylfaen" w:hAnsi="Sylfaen" w:cs="Mangal"/>
          <w:bCs/>
          <w:sz w:val="27"/>
          <w:szCs w:val="27"/>
        </w:rPr>
        <w:t>às</w:t>
      </w:r>
      <w:r>
        <w:rPr>
          <w:rFonts w:ascii="Sylfaen" w:hAnsi="Sylfaen" w:cs="Mangal"/>
          <w:bCs/>
          <w:sz w:val="27"/>
          <w:szCs w:val="27"/>
        </w:rPr>
        <w:t xml:space="preserve"> nove</w:t>
      </w:r>
      <w:r w:rsidR="00DF67B6">
        <w:rPr>
          <w:rFonts w:ascii="Sylfaen" w:hAnsi="Sylfaen" w:cs="Mangal"/>
          <w:bCs/>
          <w:sz w:val="27"/>
          <w:szCs w:val="27"/>
        </w:rPr>
        <w:t xml:space="preserve"> horas, reuniram-se</w:t>
      </w:r>
      <w:r>
        <w:rPr>
          <w:rFonts w:ascii="Sylfaen" w:hAnsi="Sylfaen" w:cs="Mangal"/>
          <w:bCs/>
          <w:sz w:val="27"/>
          <w:szCs w:val="27"/>
        </w:rPr>
        <w:t xml:space="preserve"> na sala de licitações </w:t>
      </w:r>
      <w:r w:rsidR="00DF67B6">
        <w:rPr>
          <w:rFonts w:ascii="Sylfaen" w:hAnsi="Sylfaen" w:cs="Mangal"/>
          <w:bCs/>
          <w:sz w:val="27"/>
          <w:szCs w:val="27"/>
        </w:rPr>
        <w:t>os membros</w:t>
      </w:r>
      <w:r w:rsidR="0028042C">
        <w:rPr>
          <w:rFonts w:ascii="Sylfaen" w:hAnsi="Sylfaen" w:cs="Mangal"/>
          <w:bCs/>
          <w:sz w:val="27"/>
          <w:szCs w:val="27"/>
        </w:rPr>
        <w:t xml:space="preserve"> titulares e suplentes do Conselho Municipal de Previdência (COMUPRE)</w:t>
      </w:r>
      <w:r>
        <w:rPr>
          <w:rFonts w:ascii="Sylfaen" w:hAnsi="Sylfaen" w:cs="Mangal"/>
          <w:bCs/>
          <w:i/>
          <w:sz w:val="27"/>
          <w:szCs w:val="27"/>
        </w:rPr>
        <w:t xml:space="preserve">. </w:t>
      </w:r>
      <w:r>
        <w:rPr>
          <w:rFonts w:ascii="Sylfaen" w:hAnsi="Sylfaen" w:cs="Mangal"/>
          <w:bCs/>
          <w:sz w:val="27"/>
          <w:szCs w:val="27"/>
        </w:rPr>
        <w:t>Inicialmente o presidente fez a abertura da mesma, e explanou sobre os assuntos a serem tratados imediatamente; ou seja:</w:t>
      </w:r>
    </w:p>
    <w:p w:rsidR="007C491B" w:rsidRDefault="007C491B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ab/>
      </w:r>
      <w:r>
        <w:rPr>
          <w:rFonts w:ascii="Sylfaen" w:hAnsi="Sylfaen" w:cs="Mangal"/>
          <w:bCs/>
          <w:sz w:val="27"/>
          <w:szCs w:val="27"/>
        </w:rPr>
        <w:tab/>
        <w:t>A abertura do processo e encaminhado para a Procuradoria Jurídica para a adequação da lei e criação do Comitê de Investimento</w:t>
      </w:r>
      <w:r w:rsidR="00510CA8">
        <w:rPr>
          <w:rFonts w:ascii="Sylfaen" w:hAnsi="Sylfaen" w:cs="Mangal"/>
          <w:bCs/>
          <w:sz w:val="27"/>
          <w:szCs w:val="27"/>
        </w:rPr>
        <w:t>,</w:t>
      </w:r>
      <w:r>
        <w:rPr>
          <w:rFonts w:ascii="Sylfaen" w:hAnsi="Sylfaen" w:cs="Mangal"/>
          <w:bCs/>
          <w:sz w:val="27"/>
          <w:szCs w:val="27"/>
        </w:rPr>
        <w:t xml:space="preserve"> e da Diretoria do FAPS,</w:t>
      </w:r>
      <w:r w:rsidR="00510CA8">
        <w:rPr>
          <w:rFonts w:ascii="Sylfaen" w:hAnsi="Sylfaen" w:cs="Mangal"/>
          <w:bCs/>
          <w:sz w:val="27"/>
          <w:szCs w:val="27"/>
        </w:rPr>
        <w:t xml:space="preserve"> informou ainda</w:t>
      </w:r>
      <w:r>
        <w:rPr>
          <w:rFonts w:ascii="Sylfaen" w:hAnsi="Sylfaen" w:cs="Mangal"/>
          <w:bCs/>
          <w:sz w:val="27"/>
          <w:szCs w:val="27"/>
        </w:rPr>
        <w:t xml:space="preserve"> a dissolução da sociedade e a saída de um dos sócios da empresa PLATINUM INVESTIMENTOS.</w:t>
      </w:r>
    </w:p>
    <w:p w:rsidR="007C491B" w:rsidRDefault="00DC7374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ab/>
      </w:r>
      <w:r>
        <w:rPr>
          <w:rFonts w:ascii="Sylfaen" w:hAnsi="Sylfaen" w:cs="Mangal"/>
          <w:bCs/>
          <w:sz w:val="27"/>
          <w:szCs w:val="27"/>
        </w:rPr>
        <w:tab/>
      </w:r>
      <w:r w:rsidR="00E4256C">
        <w:rPr>
          <w:rFonts w:ascii="Sylfaen" w:hAnsi="Sylfaen" w:cs="Mangal"/>
          <w:bCs/>
          <w:sz w:val="27"/>
          <w:szCs w:val="27"/>
        </w:rPr>
        <w:t>Foram apresentados os rendimentos das aplicações e d</w:t>
      </w:r>
      <w:r>
        <w:rPr>
          <w:rFonts w:ascii="Sylfaen" w:hAnsi="Sylfaen" w:cs="Mangal"/>
          <w:bCs/>
          <w:sz w:val="27"/>
          <w:szCs w:val="27"/>
        </w:rPr>
        <w:t xml:space="preserve">evido a perdas o Conselho </w:t>
      </w:r>
      <w:r w:rsidRPr="00E254F5">
        <w:rPr>
          <w:rFonts w:ascii="Sylfaen" w:hAnsi="Sylfaen" w:cs="Mangal"/>
          <w:b/>
          <w:bCs/>
          <w:sz w:val="27"/>
          <w:szCs w:val="27"/>
        </w:rPr>
        <w:t>SUGERIU</w:t>
      </w:r>
      <w:r>
        <w:rPr>
          <w:rFonts w:ascii="Sylfaen" w:hAnsi="Sylfaen" w:cs="Mangal"/>
          <w:bCs/>
          <w:sz w:val="27"/>
          <w:szCs w:val="27"/>
        </w:rPr>
        <w:t xml:space="preserve"> a realocação de aplicações do FAPS, passando as aplicações do BB PREVID RF-M e do BB PREVID RF IMA B 5+ para o BB PREVID RF IR M1</w:t>
      </w:r>
      <w:r w:rsidR="00CD2ECE">
        <w:rPr>
          <w:rFonts w:ascii="Sylfaen" w:hAnsi="Sylfaen" w:cs="Mangal"/>
          <w:bCs/>
          <w:sz w:val="27"/>
          <w:szCs w:val="27"/>
        </w:rPr>
        <w:t>,</w:t>
      </w:r>
      <w:r>
        <w:rPr>
          <w:rFonts w:ascii="Sylfaen" w:hAnsi="Sylfaen" w:cs="Mangal"/>
          <w:bCs/>
          <w:sz w:val="27"/>
          <w:szCs w:val="27"/>
        </w:rPr>
        <w:t xml:space="preserve"> o qual por mais que não </w:t>
      </w:r>
      <w:r w:rsidR="00CD2ECE">
        <w:rPr>
          <w:rFonts w:ascii="Sylfaen" w:hAnsi="Sylfaen" w:cs="Mangal"/>
          <w:bCs/>
          <w:sz w:val="27"/>
          <w:szCs w:val="27"/>
        </w:rPr>
        <w:t>atinja</w:t>
      </w:r>
      <w:r>
        <w:rPr>
          <w:rFonts w:ascii="Sylfaen" w:hAnsi="Sylfaen" w:cs="Mangal"/>
          <w:bCs/>
          <w:sz w:val="27"/>
          <w:szCs w:val="27"/>
        </w:rPr>
        <w:t xml:space="preserve"> a meta Atuarial</w:t>
      </w:r>
      <w:r w:rsidR="00CD2ECE">
        <w:rPr>
          <w:rFonts w:ascii="Sylfaen" w:hAnsi="Sylfaen" w:cs="Mangal"/>
          <w:bCs/>
          <w:sz w:val="27"/>
          <w:szCs w:val="27"/>
        </w:rPr>
        <w:t xml:space="preserve"> e uma ferramenta na diminuição de rendimentos negativos.</w:t>
      </w:r>
      <w:r>
        <w:rPr>
          <w:rFonts w:ascii="Sylfaen" w:hAnsi="Sylfaen" w:cs="Mangal"/>
          <w:bCs/>
          <w:sz w:val="27"/>
          <w:szCs w:val="27"/>
        </w:rPr>
        <w:t xml:space="preserve"> </w:t>
      </w:r>
      <w:r w:rsidR="00CD2ECE">
        <w:rPr>
          <w:rFonts w:ascii="Sylfaen" w:hAnsi="Sylfaen" w:cs="Mangal"/>
          <w:bCs/>
          <w:sz w:val="27"/>
          <w:szCs w:val="27"/>
        </w:rPr>
        <w:t>Foi</w:t>
      </w:r>
      <w:r>
        <w:rPr>
          <w:rFonts w:ascii="Sylfaen" w:hAnsi="Sylfaen" w:cs="Mangal"/>
          <w:bCs/>
          <w:sz w:val="27"/>
          <w:szCs w:val="27"/>
        </w:rPr>
        <w:t xml:space="preserve"> sugerido também a realocação das aplicações do BANRISUL PATRIMONIAL FI RF LP</w:t>
      </w:r>
      <w:r w:rsidR="00CD2ECE">
        <w:rPr>
          <w:rFonts w:ascii="Sylfaen" w:hAnsi="Sylfaen" w:cs="Mangal"/>
          <w:bCs/>
          <w:sz w:val="27"/>
          <w:szCs w:val="27"/>
        </w:rPr>
        <w:t xml:space="preserve"> para o RF IR M1</w:t>
      </w:r>
      <w:r w:rsidR="00E254F5">
        <w:rPr>
          <w:rFonts w:ascii="Sylfaen" w:hAnsi="Sylfaen" w:cs="Mangal"/>
          <w:bCs/>
          <w:sz w:val="27"/>
          <w:szCs w:val="27"/>
        </w:rPr>
        <w:t>. N</w:t>
      </w:r>
      <w:r>
        <w:rPr>
          <w:rFonts w:ascii="Sylfaen" w:hAnsi="Sylfaen" w:cs="Mangal"/>
          <w:bCs/>
          <w:sz w:val="27"/>
          <w:szCs w:val="27"/>
        </w:rPr>
        <w:t>ão foi possível o resgate da aplicação CAIXA FI</w:t>
      </w:r>
      <w:r w:rsidR="00CD2ECE">
        <w:rPr>
          <w:rFonts w:ascii="Sylfaen" w:hAnsi="Sylfaen" w:cs="Mangal"/>
          <w:bCs/>
          <w:sz w:val="27"/>
          <w:szCs w:val="27"/>
        </w:rPr>
        <w:t xml:space="preserve"> RS por ter prazo fixado</w:t>
      </w:r>
      <w:r>
        <w:rPr>
          <w:rFonts w:ascii="Sylfaen" w:hAnsi="Sylfaen" w:cs="Mangal"/>
          <w:bCs/>
          <w:sz w:val="27"/>
          <w:szCs w:val="27"/>
        </w:rPr>
        <w:t xml:space="preserve"> para 2017, ficando a aplicação CAIXA RF LP</w:t>
      </w:r>
      <w:r w:rsidR="00E254F5">
        <w:rPr>
          <w:rFonts w:ascii="Sylfaen" w:hAnsi="Sylfaen" w:cs="Mangal"/>
          <w:bCs/>
          <w:sz w:val="27"/>
          <w:szCs w:val="27"/>
        </w:rPr>
        <w:t xml:space="preserve"> sem alteraç</w:t>
      </w:r>
      <w:r w:rsidR="00510CA8">
        <w:rPr>
          <w:rFonts w:ascii="Sylfaen" w:hAnsi="Sylfaen" w:cs="Mangal"/>
          <w:bCs/>
          <w:sz w:val="27"/>
          <w:szCs w:val="27"/>
        </w:rPr>
        <w:t>ões</w:t>
      </w:r>
      <w:r w:rsidR="00E254F5">
        <w:rPr>
          <w:rFonts w:ascii="Sylfaen" w:hAnsi="Sylfaen" w:cs="Mangal"/>
          <w:bCs/>
          <w:sz w:val="27"/>
          <w:szCs w:val="27"/>
        </w:rPr>
        <w:t>.</w:t>
      </w:r>
      <w:r>
        <w:rPr>
          <w:rFonts w:ascii="Sylfaen" w:hAnsi="Sylfaen" w:cs="Mangal"/>
          <w:bCs/>
          <w:sz w:val="27"/>
          <w:szCs w:val="27"/>
        </w:rPr>
        <w:t xml:space="preserve"> </w:t>
      </w:r>
    </w:p>
    <w:p w:rsidR="00E254F5" w:rsidRDefault="00E254F5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ab/>
      </w:r>
      <w:r>
        <w:rPr>
          <w:rFonts w:ascii="Sylfaen" w:hAnsi="Sylfaen" w:cs="Mangal"/>
          <w:bCs/>
          <w:sz w:val="27"/>
          <w:szCs w:val="27"/>
        </w:rPr>
        <w:tab/>
        <w:t xml:space="preserve">Seguindo tomaram posse os novos </w:t>
      </w:r>
      <w:r w:rsidR="00140A6B">
        <w:rPr>
          <w:rFonts w:ascii="Sylfaen" w:hAnsi="Sylfaen" w:cs="Mangal"/>
          <w:bCs/>
          <w:sz w:val="27"/>
          <w:szCs w:val="27"/>
        </w:rPr>
        <w:t>integrantes do COMUPRE: Laura Pe</w:t>
      </w:r>
      <w:r>
        <w:rPr>
          <w:rFonts w:ascii="Sylfaen" w:hAnsi="Sylfaen" w:cs="Mangal"/>
          <w:bCs/>
          <w:sz w:val="27"/>
          <w:szCs w:val="27"/>
        </w:rPr>
        <w:t>tri, substituindo Menilde Santana e Marlon Reinvino wendt substituindo Charles Leonel Bacalarczyk.</w:t>
      </w:r>
    </w:p>
    <w:p w:rsidR="00E254F5" w:rsidRDefault="00E254F5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E254F5" w:rsidRDefault="00E254F5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DE5036" w:rsidRDefault="009E7C4B" w:rsidP="007703D4">
      <w:pPr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Cs/>
          <w:sz w:val="27"/>
          <w:szCs w:val="27"/>
        </w:rPr>
        <w:t xml:space="preserve"> </w:t>
      </w:r>
    </w:p>
    <w:p w:rsidR="00C93BBE" w:rsidRDefault="00DE5036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Pa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ulo Lourênço S. de Moraes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 </w:t>
      </w:r>
      <w:r>
        <w:rPr>
          <w:rFonts w:ascii="Sylfaen" w:hAnsi="Sylfaen" w:cs="Mangal"/>
          <w:b/>
          <w:bCs/>
          <w:sz w:val="26"/>
          <w:szCs w:val="26"/>
        </w:rPr>
        <w:t xml:space="preserve">Francisco Thomas  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Vantuir A.</w:t>
      </w:r>
      <w:r>
        <w:rPr>
          <w:rFonts w:ascii="Sylfaen" w:hAnsi="Sylfaen" w:cs="Mangal"/>
          <w:b/>
          <w:bCs/>
          <w:sz w:val="26"/>
          <w:szCs w:val="26"/>
        </w:rPr>
        <w:t xml:space="preserve"> da Rocha  </w:t>
      </w: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5027E7" w:rsidRDefault="005027E7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Rosa Maria c. Peixoto                  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</w:t>
      </w:r>
      <w:r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Laura Petri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               Rafael Arenhardt</w:t>
      </w: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7703D4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5027E7" w:rsidRDefault="005027E7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9C32B8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Odelmar Fen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ner  </w:t>
      </w:r>
      <w:r w:rsidR="007703D4">
        <w:rPr>
          <w:rFonts w:ascii="Sylfaen" w:hAnsi="Sylfaen" w:cs="Mangal"/>
          <w:b/>
          <w:bCs/>
          <w:sz w:val="26"/>
          <w:szCs w:val="26"/>
        </w:rPr>
        <w:t xml:space="preserve">                                                        </w:t>
      </w:r>
      <w:r w:rsidR="00DE5036">
        <w:rPr>
          <w:rFonts w:ascii="Sylfaen" w:hAnsi="Sylfaen" w:cs="Mangal"/>
          <w:b/>
          <w:bCs/>
          <w:sz w:val="26"/>
          <w:szCs w:val="26"/>
        </w:rPr>
        <w:t xml:space="preserve">Michele Martiny </w:t>
      </w:r>
      <w:r w:rsidR="0028042C">
        <w:rPr>
          <w:rFonts w:ascii="Sylfaen" w:hAnsi="Sylfaen" w:cs="Mangal"/>
          <w:b/>
          <w:bCs/>
          <w:sz w:val="26"/>
          <w:szCs w:val="26"/>
        </w:rPr>
        <w:t xml:space="preserve">  </w:t>
      </w:r>
    </w:p>
    <w:p w:rsidR="007703D4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66F75" w:rsidRDefault="0028042C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Josiane da Silva Amaral</w:t>
      </w:r>
      <w:r w:rsidR="00DE5036">
        <w:rPr>
          <w:rFonts w:ascii="Sylfaen" w:hAnsi="Sylfaen" w:cs="Mangal"/>
          <w:b/>
          <w:bCs/>
          <w:sz w:val="26"/>
          <w:szCs w:val="26"/>
        </w:rPr>
        <w:tab/>
      </w:r>
      <w:r w:rsidR="007703D4">
        <w:rPr>
          <w:rFonts w:ascii="Sylfaen" w:hAnsi="Sylfaen" w:cs="Mangal"/>
          <w:b/>
          <w:bCs/>
          <w:sz w:val="26"/>
          <w:szCs w:val="26"/>
        </w:rPr>
        <w:t xml:space="preserve">                Estela Maris           Geni Goretti K. Pinheiro</w:t>
      </w:r>
    </w:p>
    <w:p w:rsidR="0028042C" w:rsidRPr="0028042C" w:rsidRDefault="00DF67B6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  <w:sectPr w:rsidR="0028042C" w:rsidRPr="0028042C">
          <w:headerReference w:type="even" r:id="rId7"/>
          <w:headerReference w:type="default" r:id="rId8"/>
          <w:footerReference w:type="default" r:id="rId9"/>
          <w:pgSz w:w="11907" w:h="16840" w:code="9"/>
          <w:pgMar w:top="1134" w:right="851" w:bottom="1077" w:left="2041" w:header="0" w:footer="375" w:gutter="0"/>
          <w:pgBorders w:offsetFrom="page">
            <w:bottom w:val="single" w:sz="4" w:space="24" w:color="auto"/>
          </w:pgBorders>
          <w:pgNumType w:start="1"/>
          <w:cols w:space="720"/>
          <w:docGrid w:linePitch="272"/>
        </w:sectPr>
      </w:pPr>
      <w:r>
        <w:rPr>
          <w:rFonts w:ascii="Sylfaen" w:hAnsi="Sylfaen" w:cs="Mangal"/>
          <w:b/>
          <w:bCs/>
          <w:sz w:val="26"/>
          <w:szCs w:val="26"/>
        </w:rPr>
        <w:t xml:space="preserve">   </w:t>
      </w:r>
      <w:r w:rsidR="00E4256C">
        <w:rPr>
          <w:rFonts w:ascii="Sylfaen" w:hAnsi="Sylfaen" w:cs="Mangal"/>
          <w:b/>
          <w:bCs/>
          <w:sz w:val="26"/>
          <w:szCs w:val="26"/>
        </w:rPr>
        <w:t xml:space="preserve">        </w:t>
      </w:r>
    </w:p>
    <w:p w:rsidR="00D720F0" w:rsidRDefault="00D720F0" w:rsidP="00E4256C">
      <w:pPr>
        <w:spacing w:line="288" w:lineRule="auto"/>
        <w:jc w:val="both"/>
        <w:rPr>
          <w:rFonts w:ascii="Sylfaen" w:hAnsi="Sylfaen" w:cs="Mangal"/>
          <w:bCs/>
          <w:sz w:val="26"/>
          <w:szCs w:val="26"/>
        </w:rPr>
      </w:pPr>
    </w:p>
    <w:sectPr w:rsidR="00D720F0" w:rsidSect="00766F75">
      <w:pgSz w:w="16840" w:h="11907" w:orient="landscape" w:code="9"/>
      <w:pgMar w:top="1630" w:right="1134" w:bottom="851" w:left="1077" w:header="0" w:footer="0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3E2" w:rsidRDefault="007A53E2">
      <w:r>
        <w:separator/>
      </w:r>
    </w:p>
  </w:endnote>
  <w:endnote w:type="continuationSeparator" w:id="1">
    <w:p w:rsidR="007A53E2" w:rsidRDefault="007A5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2"/>
      <w:pBdr>
        <w:bottom w:val="single" w:sz="12" w:space="1" w:color="auto"/>
      </w:pBdr>
      <w:rPr>
        <w:rFonts w:ascii="Times New Roman" w:hAnsi="Times New Roman"/>
        <w:sz w:val="2"/>
      </w:rPr>
    </w:pPr>
  </w:p>
  <w:p w:rsidR="00766F75" w:rsidRDefault="00DF67B6">
    <w:pPr>
      <w:pStyle w:val="Ttulo2"/>
      <w:rPr>
        <w:rFonts w:ascii="Times New Roman" w:hAnsi="Times New Roman"/>
      </w:rPr>
    </w:pPr>
    <w:r>
      <w:rPr>
        <w:rFonts w:ascii="Times New Roman" w:hAnsi="Times New Roman"/>
      </w:rPr>
      <w:t>“DOE ÓRGÃOS, DOE SANGUE, SALVE VIDAS”</w:t>
    </w:r>
  </w:p>
  <w:p w:rsidR="00766F75" w:rsidRDefault="00766F75">
    <w:pPr>
      <w:pStyle w:val="Rodap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3E2" w:rsidRDefault="007A53E2">
      <w:r>
        <w:separator/>
      </w:r>
    </w:p>
  </w:footnote>
  <w:footnote w:type="continuationSeparator" w:id="1">
    <w:p w:rsidR="007A53E2" w:rsidRDefault="007A5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FB01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6F75" w:rsidRDefault="00766F75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1"/>
      <w:tabs>
        <w:tab w:val="center" w:pos="4419"/>
        <w:tab w:val="right" w:pos="8838"/>
      </w:tabs>
      <w:ind w:right="360"/>
    </w:pP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ind w:right="360"/>
      <w:jc w:val="left"/>
    </w:pPr>
    <w:r>
      <w:tab/>
    </w:r>
    <w:r>
      <w:tab/>
    </w:r>
    <w:r w:rsidR="00D720F0"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837565" cy="949960"/>
          <wp:effectExtent l="19050" t="0" r="635" b="0"/>
          <wp:wrapNone/>
          <wp:docPr id="1" name="Imagem 1" descr="ESCUDO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766F75" w:rsidRDefault="00FB01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035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spacing w:line="288" w:lineRule="auto"/>
      <w:ind w:right="360"/>
    </w:pPr>
    <w:r>
      <w:t xml:space="preserve">               ESTADO DO RIO GRANDE DO SUL</w:t>
    </w:r>
  </w:p>
  <w:p w:rsidR="00766F75" w:rsidRDefault="00DF67B6">
    <w:pPr>
      <w:pStyle w:val="Ttulo3"/>
      <w:spacing w:line="288" w:lineRule="auto"/>
      <w:rPr>
        <w:bCs/>
        <w:sz w:val="26"/>
      </w:rPr>
    </w:pPr>
    <w:r>
      <w:rPr>
        <w:bCs/>
        <w:sz w:val="24"/>
      </w:rPr>
      <w:t xml:space="preserve">                 </w:t>
    </w:r>
    <w:r>
      <w:rPr>
        <w:bCs/>
        <w:sz w:val="26"/>
      </w:rPr>
      <w:t>PREFEITURA MUNICIPAL DE ROLADOR</w:t>
    </w:r>
  </w:p>
  <w:p w:rsidR="00766F75" w:rsidRDefault="00DF67B6">
    <w:pPr>
      <w:spacing w:line="288" w:lineRule="auto"/>
      <w:jc w:val="center"/>
      <w:rPr>
        <w:b/>
        <w:bCs/>
        <w:sz w:val="23"/>
      </w:rPr>
    </w:pPr>
    <w:r>
      <w:rPr>
        <w:b/>
        <w:bCs/>
        <w:sz w:val="24"/>
      </w:rPr>
      <w:t xml:space="preserve">                 </w:t>
    </w:r>
    <w:r w:rsidR="009E7C4B">
      <w:rPr>
        <w:b/>
        <w:bCs/>
        <w:sz w:val="23"/>
      </w:rPr>
      <w:t>MEMBROS TITULARES E SUPLENTES DO COMUPRE</w:t>
    </w:r>
    <w:r>
      <w:rPr>
        <w:b/>
        <w:bCs/>
        <w:sz w:val="23"/>
      </w:rPr>
      <w:t xml:space="preserve"> </w:t>
    </w:r>
  </w:p>
  <w:p w:rsidR="00766F75" w:rsidRDefault="00DF67B6">
    <w:pPr>
      <w:pStyle w:val="Ttulo2"/>
      <w:pBdr>
        <w:bottom w:val="single" w:sz="12" w:space="1" w:color="auto"/>
      </w:pBdr>
    </w:pPr>
    <w:r>
      <w:t xml:space="preserve">                                </w:t>
    </w:r>
  </w:p>
  <w:p w:rsidR="00766F75" w:rsidRDefault="00766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A0A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F606B1"/>
    <w:multiLevelType w:val="hybridMultilevel"/>
    <w:tmpl w:val="E0387AF6"/>
    <w:lvl w:ilvl="0" w:tplc="B336CBBC">
      <w:start w:val="1"/>
      <w:numFmt w:val="bullet"/>
      <w:lvlText w:val="»"/>
      <w:lvlJc w:val="left"/>
      <w:pPr>
        <w:tabs>
          <w:tab w:val="num" w:pos="2937"/>
        </w:tabs>
        <w:ind w:left="2937" w:hanging="360"/>
      </w:pPr>
      <w:rPr>
        <w:rFonts w:ascii="Agency FB" w:hAnsi="Agency FB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E5036"/>
    <w:rsid w:val="000611AC"/>
    <w:rsid w:val="00072D8D"/>
    <w:rsid w:val="000E3569"/>
    <w:rsid w:val="00140A6B"/>
    <w:rsid w:val="001D7A5E"/>
    <w:rsid w:val="0028042C"/>
    <w:rsid w:val="002B037D"/>
    <w:rsid w:val="003050D2"/>
    <w:rsid w:val="005027E7"/>
    <w:rsid w:val="00510CA8"/>
    <w:rsid w:val="00656501"/>
    <w:rsid w:val="00710676"/>
    <w:rsid w:val="00766F75"/>
    <w:rsid w:val="007703D4"/>
    <w:rsid w:val="00794D65"/>
    <w:rsid w:val="007A53E2"/>
    <w:rsid w:val="007C2789"/>
    <w:rsid w:val="007C491B"/>
    <w:rsid w:val="007D035E"/>
    <w:rsid w:val="0081305F"/>
    <w:rsid w:val="0081436F"/>
    <w:rsid w:val="008924E1"/>
    <w:rsid w:val="008D0087"/>
    <w:rsid w:val="00925F1A"/>
    <w:rsid w:val="00963FAB"/>
    <w:rsid w:val="009C32B8"/>
    <w:rsid w:val="009E7C4B"/>
    <w:rsid w:val="00C42013"/>
    <w:rsid w:val="00C93BBE"/>
    <w:rsid w:val="00CD2ECE"/>
    <w:rsid w:val="00CE1850"/>
    <w:rsid w:val="00CE794A"/>
    <w:rsid w:val="00D720F0"/>
    <w:rsid w:val="00DC7374"/>
    <w:rsid w:val="00DE5036"/>
    <w:rsid w:val="00DF67B6"/>
    <w:rsid w:val="00E254F5"/>
    <w:rsid w:val="00E4256C"/>
    <w:rsid w:val="00F50A64"/>
    <w:rsid w:val="00FB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75"/>
  </w:style>
  <w:style w:type="paragraph" w:styleId="Ttulo1">
    <w:name w:val="heading 1"/>
    <w:basedOn w:val="Normal"/>
    <w:next w:val="Normal"/>
    <w:qFormat/>
    <w:rsid w:val="00766F75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66F75"/>
    <w:pPr>
      <w:keepNext/>
      <w:jc w:val="center"/>
      <w:outlineLvl w:val="1"/>
    </w:pPr>
    <w:rPr>
      <w:rFonts w:ascii="Comic Sans MS" w:hAnsi="Comic Sans MS"/>
      <w:b/>
      <w:szCs w:val="24"/>
    </w:rPr>
  </w:style>
  <w:style w:type="paragraph" w:styleId="Ttulo3">
    <w:name w:val="heading 3"/>
    <w:basedOn w:val="Normal"/>
    <w:next w:val="Normal"/>
    <w:qFormat/>
    <w:rsid w:val="00766F75"/>
    <w:pPr>
      <w:keepNext/>
      <w:jc w:val="center"/>
      <w:outlineLvl w:val="2"/>
    </w:pPr>
    <w:rPr>
      <w:b/>
      <w:sz w:val="28"/>
      <w:szCs w:val="24"/>
    </w:rPr>
  </w:style>
  <w:style w:type="paragraph" w:styleId="Ttulo4">
    <w:name w:val="heading 4"/>
    <w:basedOn w:val="Normal"/>
    <w:next w:val="Normal"/>
    <w:qFormat/>
    <w:rsid w:val="00766F75"/>
    <w:pPr>
      <w:keepNext/>
      <w:spacing w:line="360" w:lineRule="auto"/>
      <w:jc w:val="both"/>
      <w:outlineLvl w:val="3"/>
    </w:pPr>
    <w:rPr>
      <w:b/>
      <w:szCs w:val="24"/>
    </w:rPr>
  </w:style>
  <w:style w:type="paragraph" w:styleId="Ttulo5">
    <w:name w:val="heading 5"/>
    <w:basedOn w:val="Normal"/>
    <w:next w:val="Normal"/>
    <w:qFormat/>
    <w:rsid w:val="00766F75"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6F75"/>
    <w:pPr>
      <w:keepNext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766F75"/>
    <w:pPr>
      <w:keepNext/>
      <w:outlineLvl w:val="6"/>
    </w:pPr>
    <w:rPr>
      <w:b/>
      <w:bCs/>
      <w:szCs w:val="24"/>
    </w:rPr>
  </w:style>
  <w:style w:type="paragraph" w:styleId="Ttulo8">
    <w:name w:val="heading 8"/>
    <w:basedOn w:val="Normal"/>
    <w:next w:val="Normal"/>
    <w:qFormat/>
    <w:rsid w:val="00766F75"/>
    <w:pPr>
      <w:keepNext/>
      <w:spacing w:line="360" w:lineRule="auto"/>
      <w:jc w:val="both"/>
      <w:outlineLvl w:val="7"/>
    </w:pPr>
    <w:rPr>
      <w:b/>
      <w:bCs/>
      <w:sz w:val="25"/>
    </w:rPr>
  </w:style>
  <w:style w:type="paragraph" w:styleId="Ttulo9">
    <w:name w:val="heading 9"/>
    <w:basedOn w:val="Normal"/>
    <w:next w:val="Normal"/>
    <w:qFormat/>
    <w:rsid w:val="00766F75"/>
    <w:pPr>
      <w:keepNext/>
      <w:jc w:val="center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766F75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Cabealho">
    <w:name w:val="header"/>
    <w:basedOn w:val="Normal"/>
    <w:semiHidden/>
    <w:rsid w:val="00766F75"/>
    <w:pPr>
      <w:tabs>
        <w:tab w:val="center" w:pos="4419"/>
        <w:tab w:val="right" w:pos="8838"/>
      </w:tabs>
    </w:pPr>
    <w:rPr>
      <w:rFonts w:ascii="Comic Sans MS" w:hAnsi="Comic Sans MS"/>
      <w:bCs/>
      <w:szCs w:val="24"/>
    </w:rPr>
  </w:style>
  <w:style w:type="character" w:styleId="Nmerodepgina">
    <w:name w:val="page number"/>
    <w:basedOn w:val="Fontepargpadro"/>
    <w:semiHidden/>
    <w:rsid w:val="00766F75"/>
  </w:style>
  <w:style w:type="paragraph" w:styleId="Recuodecorpodetexto">
    <w:name w:val="Body Text Indent"/>
    <w:basedOn w:val="Normal"/>
    <w:semiHidden/>
    <w:rsid w:val="00766F75"/>
    <w:pPr>
      <w:ind w:left="4395"/>
      <w:jc w:val="both"/>
    </w:pPr>
    <w:rPr>
      <w:color w:val="000000"/>
      <w:sz w:val="24"/>
    </w:rPr>
  </w:style>
  <w:style w:type="paragraph" w:styleId="Corpodetexto">
    <w:name w:val="Body Text"/>
    <w:basedOn w:val="Normal"/>
    <w:semiHidden/>
    <w:rsid w:val="00766F75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semiHidden/>
    <w:rsid w:val="00766F75"/>
    <w:pPr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semiHidden/>
    <w:rsid w:val="00766F75"/>
    <w:pPr>
      <w:spacing w:line="360" w:lineRule="auto"/>
      <w:ind w:firstLine="2400"/>
      <w:jc w:val="both"/>
    </w:pPr>
    <w:rPr>
      <w:sz w:val="24"/>
    </w:rPr>
  </w:style>
  <w:style w:type="paragraph" w:styleId="NormalWeb">
    <w:name w:val="Normal (Web)"/>
    <w:basedOn w:val="Normal"/>
    <w:semiHidden/>
    <w:rsid w:val="00766F7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character" w:styleId="Forte">
    <w:name w:val="Strong"/>
    <w:basedOn w:val="Fontepargpadro"/>
    <w:qFormat/>
    <w:rsid w:val="00766F75"/>
    <w:rPr>
      <w:b/>
      <w:bCs/>
    </w:rPr>
  </w:style>
  <w:style w:type="paragraph" w:styleId="Commarcadores">
    <w:name w:val="List Bullet"/>
    <w:basedOn w:val="Normal"/>
    <w:autoRedefine/>
    <w:semiHidden/>
    <w:rsid w:val="00766F75"/>
    <w:pPr>
      <w:widowControl w:val="0"/>
      <w:tabs>
        <w:tab w:val="num" w:pos="360"/>
      </w:tabs>
      <w:ind w:left="360" w:hanging="360"/>
    </w:pPr>
  </w:style>
  <w:style w:type="paragraph" w:customStyle="1" w:styleId="A010472">
    <w:name w:val="_A010472"/>
    <w:rsid w:val="00766F75"/>
    <w:pPr>
      <w:ind w:left="432" w:hanging="432"/>
      <w:jc w:val="both"/>
    </w:pPr>
    <w:rPr>
      <w:color w:val="000000"/>
      <w:sz w:val="24"/>
    </w:rPr>
  </w:style>
  <w:style w:type="paragraph" w:styleId="Corpodetexto3">
    <w:name w:val="Body Text 3"/>
    <w:basedOn w:val="Normal"/>
    <w:semiHidden/>
    <w:rsid w:val="00766F75"/>
    <w:pPr>
      <w:jc w:val="both"/>
    </w:pPr>
    <w:rPr>
      <w:rFonts w:ascii="Palatino Linotype" w:hAnsi="Palatino Linotype"/>
      <w:sz w:val="25"/>
    </w:rPr>
  </w:style>
  <w:style w:type="paragraph" w:styleId="Textodebalo">
    <w:name w:val="Balloon Text"/>
    <w:basedOn w:val="Normal"/>
    <w:semiHidden/>
    <w:rsid w:val="00766F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semiHidden/>
    <w:rsid w:val="00766F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</vt:lpstr>
    </vt:vector>
  </TitlesOfParts>
  <Company>Pref. de Rolador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creator>Pref. de Rolador</dc:creator>
  <cp:lastModifiedBy>Usuário do Windows</cp:lastModifiedBy>
  <cp:revision>18</cp:revision>
  <cp:lastPrinted>2015-10-06T15:11:00Z</cp:lastPrinted>
  <dcterms:created xsi:type="dcterms:W3CDTF">2015-10-06T13:57:00Z</dcterms:created>
  <dcterms:modified xsi:type="dcterms:W3CDTF">2016-09-13T16:49:00Z</dcterms:modified>
</cp:coreProperties>
</file>